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1" w:rsidRPr="001F479A" w:rsidRDefault="000727E1" w:rsidP="0007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727E1" w:rsidRPr="001F479A" w:rsidRDefault="000727E1" w:rsidP="0007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СОГЛАШЕНИЕ О КОНФИДЕНЦИАЛЬНОСТИ</w:t>
      </w:r>
    </w:p>
    <w:p w:rsidR="000727E1" w:rsidRPr="001F479A" w:rsidRDefault="000727E1" w:rsidP="00072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727E1" w:rsidRPr="000D2398" w:rsidRDefault="000727E1" w:rsidP="000727E1">
      <w:pPr>
        <w:tabs>
          <w:tab w:val="right" w:pos="9540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D2398">
        <w:rPr>
          <w:rFonts w:ascii="Times New Roman" w:hAnsi="Times New Roman" w:cs="Times New Roman"/>
          <w:sz w:val="24"/>
          <w:szCs w:val="24"/>
        </w:rPr>
        <w:t>г. Алматы</w:t>
      </w:r>
      <w:r w:rsidRPr="000D2398">
        <w:rPr>
          <w:rFonts w:ascii="Times New Roman" w:hAnsi="Times New Roman" w:cs="Times New Roman"/>
          <w:i/>
          <w:sz w:val="24"/>
          <w:szCs w:val="24"/>
        </w:rPr>
        <w:tab/>
      </w:r>
      <w:r w:rsidRPr="000D2398">
        <w:rPr>
          <w:rFonts w:ascii="Times New Roman" w:hAnsi="Times New Roman" w:cs="Times New Roman"/>
          <w:sz w:val="24"/>
          <w:szCs w:val="24"/>
        </w:rPr>
        <w:t xml:space="preserve">“ </w:t>
      </w:r>
      <w:r w:rsidR="00AB03D0">
        <w:rPr>
          <w:rFonts w:ascii="Times New Roman" w:hAnsi="Times New Roman" w:cs="Times New Roman"/>
          <w:sz w:val="24"/>
          <w:szCs w:val="24"/>
        </w:rPr>
        <w:t>____</w:t>
      </w:r>
      <w:r w:rsidRPr="000D2398">
        <w:rPr>
          <w:rFonts w:ascii="Times New Roman" w:hAnsi="Times New Roman" w:cs="Times New Roman"/>
          <w:sz w:val="24"/>
          <w:szCs w:val="24"/>
        </w:rPr>
        <w:t xml:space="preserve">” </w:t>
      </w:r>
      <w:r w:rsidR="00AB03D0">
        <w:rPr>
          <w:rFonts w:ascii="Times New Roman" w:hAnsi="Times New Roman" w:cs="Times New Roman"/>
          <w:sz w:val="24"/>
          <w:szCs w:val="24"/>
        </w:rPr>
        <w:t>______________ 20___</w:t>
      </w:r>
      <w:r w:rsidRPr="000D23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27E1" w:rsidRPr="000D2398" w:rsidRDefault="000727E1" w:rsidP="000727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hAnsi="Times New Roman" w:cs="Times New Roman"/>
          <w:sz w:val="24"/>
          <w:szCs w:val="24"/>
        </w:rPr>
        <w:t xml:space="preserve">ТОО «Центр разработок», именуемое в дальнейшем – </w:t>
      </w:r>
      <w:r w:rsidR="002C352A" w:rsidRPr="000D2398">
        <w:rPr>
          <w:rFonts w:ascii="Times New Roman" w:hAnsi="Times New Roman" w:cs="Times New Roman"/>
          <w:sz w:val="24"/>
          <w:szCs w:val="24"/>
        </w:rPr>
        <w:t>Получатель</w:t>
      </w:r>
      <w:r w:rsidRPr="000D2398">
        <w:rPr>
          <w:rFonts w:ascii="Times New Roman" w:hAnsi="Times New Roman" w:cs="Times New Roman"/>
          <w:sz w:val="24"/>
          <w:szCs w:val="24"/>
        </w:rPr>
        <w:t xml:space="preserve"> , в лице директора Кашаповой Зарины Геннадьевны, действующего на основании устава, с одной стороны,                                         и _________________________________________________</w:t>
      </w:r>
      <w:r w:rsidR="00223F3A" w:rsidRPr="000D2398">
        <w:rPr>
          <w:rFonts w:ascii="Times New Roman" w:hAnsi="Times New Roman" w:cs="Times New Roman"/>
          <w:sz w:val="24"/>
          <w:szCs w:val="24"/>
        </w:rPr>
        <w:t xml:space="preserve">______, именуемый в дальнейшем Передающая </w:t>
      </w:r>
      <w:r w:rsidRPr="000D2398">
        <w:rPr>
          <w:rFonts w:ascii="Times New Roman" w:hAnsi="Times New Roman" w:cs="Times New Roman"/>
          <w:sz w:val="24"/>
          <w:szCs w:val="24"/>
        </w:rPr>
        <w:t xml:space="preserve">Сторона, в лице___________________________________________________, действующего на основании </w:t>
      </w:r>
      <w:r w:rsidR="00AB03D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D239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- Стороны,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в рамках Договора </w:t>
      </w:r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№_____ от _____________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о конфиденциальности (далее – </w:t>
      </w:r>
      <w:r w:rsidRPr="000D2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Соглашение) о нижеследующем:</w:t>
      </w:r>
    </w:p>
    <w:p w:rsidR="000727E1" w:rsidRPr="000D2398" w:rsidRDefault="000727E1" w:rsidP="00072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52"/>
        <w:gridCol w:w="6537"/>
        <w:gridCol w:w="334"/>
      </w:tblGrid>
      <w:tr w:rsidR="000727E1" w:rsidRPr="000D2398" w:rsidTr="00004900">
        <w:trPr>
          <w:cantSplit/>
        </w:trPr>
        <w:tc>
          <w:tcPr>
            <w:tcW w:w="30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727E1" w:rsidRPr="000D2398" w:rsidRDefault="000727E1" w:rsidP="000049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в целях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7E1" w:rsidRPr="000D2398" w:rsidRDefault="000727E1" w:rsidP="000049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3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исполнения предмета</w:t>
            </w:r>
            <w:r w:rsidR="00223F3A" w:rsidRPr="000D23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D23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заключенного Сторонами Договора</w:t>
            </w:r>
          </w:p>
        </w:tc>
        <w:tc>
          <w:tcPr>
            <w:tcW w:w="3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727E1" w:rsidRPr="000D2398" w:rsidRDefault="000727E1" w:rsidP="000049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727E1" w:rsidRPr="000D2398" w:rsidRDefault="000727E1" w:rsidP="000727E1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на себя обязательства по предоставлению друг другу и неразглашению Информации, составляющей коммерческую тайну, и Конфиденциальной информации, в соответствии с условиями настоящего Соглашения.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Термины, применяемые в настоящем Соглашении, означают следующее: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Коммерческая тайна</w:t>
      </w:r>
      <w:r w:rsidRPr="000D2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Информация, составляющая Коммерческую тайну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 производства) – сведения любого характера (производственные, технические, экономические, организационные и другие), в том числе 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DV_M34"/>
      <w:bookmarkEnd w:id="0"/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Конфиденциальная информация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означает любую </w:t>
      </w:r>
      <w:bookmarkStart w:id="1" w:name="_DV_M35"/>
      <w:bookmarkStart w:id="2" w:name="_DV_M40"/>
      <w:bookmarkEnd w:id="1"/>
      <w:bookmarkEnd w:id="2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финансовую, экономическую, производственную, техническую и другую информацию, </w:t>
      </w:r>
      <w:bookmarkStart w:id="3" w:name="_DV_C58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имеющую отношение к целям, определенным в п.1 .настоящего Соглашения, предоставленную Передающей Стороной Получателю (как определено в п.п. 3.5, 3.6 настоящего Соглашения) в материальной форме</w:t>
      </w:r>
      <w:bookmarkStart w:id="4" w:name="_DV_M41"/>
      <w:bookmarkStart w:id="5" w:name="_DV_M42"/>
      <w:bookmarkEnd w:id="3"/>
      <w:bookmarkEnd w:id="4"/>
      <w:bookmarkEnd w:id="5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6" w:name="_DV_C61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  <w:bookmarkStart w:id="7" w:name="_DV_M43"/>
      <w:bookmarkEnd w:id="6"/>
      <w:bookmarkEnd w:id="7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</w:t>
      </w:r>
      <w:bookmarkStart w:id="8" w:name="_DV_C63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магнитных носителях или в электронном виде</w:t>
      </w:r>
      <w:bookmarkStart w:id="9" w:name="_DV_M44"/>
      <w:bookmarkEnd w:id="8"/>
      <w:bookmarkEnd w:id="9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и которая определена как конфиденциальная Стороной, предоставляющей такую информацию.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 информации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</w:t>
      </w:r>
      <w:r w:rsidR="002D2CB1"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ее обладателя.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Носители информации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решений и процессов.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Гриф конфиденциальности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–реквизиты, свидетельствующие о конфиденциальности Информации, составляющей Коммерческую тайну или Конфиденциальной информации, наносимые на Носитель информации и (или) содержащиеся в сопроводительной документации:</w:t>
      </w:r>
    </w:p>
    <w:p w:rsidR="000727E1" w:rsidRPr="000D2398" w:rsidRDefault="000727E1" w:rsidP="000727E1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«Коммерческая тайна»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гриф конфиденциальности для документов, содержащих информацию, составляющую коммерческую тайну;</w:t>
      </w:r>
    </w:p>
    <w:p w:rsidR="000727E1" w:rsidRPr="000D2398" w:rsidRDefault="000727E1" w:rsidP="000727E1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«Конфиденциально» </w:t>
      </w:r>
      <w:r w:rsidRPr="000D2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гриф конфиденциальности для документов, содержащих конфиденциальную информацию.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грифом указывается полное наименование и адрес юридического лица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собственника Информации, составляющей Коммерческую тайну или Конфиденциальной информации.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Информации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составляющей коммерческую тайну и/или Конфиденциальной информации – передача зафиксированной на материальном носителе Информацией, составляющей Коммерческую тайну и/или Конфиденциальной информацией ее обладателем контрагенту при условии сохранения конфиденциальности этой информации.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Информации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составляющей коммерческую тайну и/или Конфиденциальной информации – ознакомление определенных лиц с Информацией, составляющей Коммерческую тайну и/или Конфиденциальной информацией с согласия ее обладателя или на ином законном основании (в т.ч. в ходе переговоров между Сторонами) при условии сохранения конфиденциальности этой информации.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Разглашение Информации, составляющей Коммерческую тайну и/или Конфиденциальной информации (далее – Информация)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действие или бездействие, в результате которых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исполнения предмета настоящего Соглашения Стороны обязуются: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Передавать Информацию по предварительным письменным запросам Сторон и оформлять факт передачи Актом приема-передачи, подписываемым их уполномоченными представителями. В случае получения Доступа к Информации, факт ознакомления с Информацией фиксировать путем подписания представителями Сторон соответствующего протокола, с указанием характера Информации, ее объема, формата и других идентификационных признаков. 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разумные сроки уведомлять друг друга в письменной форме о лицах, уполномоченных на прием и передачу Информации.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Осуществлять передачу Информации </w:t>
      </w:r>
      <w:r w:rsidR="002D2CB1"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заказными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реестра приема-передачи с отметкой Стороны, подтверждающей факт получения Информации.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Не передавать друг другу Информацию по незащищенным каналам связи (с использованием факсимильной связи, сетей Интернет, Интранет) без принятия мер, обеспечивающих ее защиту.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Осуществлять защиту Информации, обеспечивающую ее сохранность (неразглашение).</w:t>
      </w:r>
    </w:p>
    <w:p w:rsidR="000727E1" w:rsidRPr="000D2398" w:rsidRDefault="000727E1" w:rsidP="000727E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Использовать Информацию строго в целях, указанных в п.1 настоящего Соглашения. При этом не осуществлять без предварительного письменного согласия Стороны, передавшей Информацию (далее – Передающая сторона), продажу информации, ее обмен, опубликование либо разглашение иным способом, в том числе посредством ксерокопирования, воспроизведения или с использованием электронных носителей. </w:t>
      </w:r>
    </w:p>
    <w:p w:rsidR="000727E1" w:rsidRPr="000D2398" w:rsidRDefault="000727E1" w:rsidP="000727E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Сторона, получившая Информацию (далее – Получатель) не будет иметь обязательств по данному Соглашению в отношении Информации, полученной от Передающей Стороны, и Информация не будет считаться конфиденциальной, если: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Информация была известна Получателю до даты получения Информации от Передающей стороны;</w:t>
      </w:r>
    </w:p>
    <w:p w:rsidR="000727E1" w:rsidRPr="000D2398" w:rsidRDefault="000727E1" w:rsidP="000727E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стала достоянием общественности на дату её раскрытия не по вине Получателя;</w:t>
      </w:r>
    </w:p>
    <w:p w:rsidR="000727E1" w:rsidRPr="000D2398" w:rsidRDefault="000727E1" w:rsidP="000727E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должна быть раскрыта в соответствии с действующим законодательством, или по распоряжению, указу, постановлению или предписанию государственных органов (при условии, если Получатель, в пределах, установленных законодательством,  приложит все усилия к оповещению Передающей стороны путем направления письменного извещения, до момента передачи указанной Информации);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получена от третьей стороны, обладающей правом распространения на момент ее раскрытия третьей стороной Получателю;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появилась у Получателя на основе ее наблюдений/исследований без использования Информации, предоставленной Передающей Стороной.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Получатель может раскрывать Информацию без предварительного письменного согласия Передающей стороны в целях, указанных в п. 1 настоящего Соглашения, </w:t>
      </w:r>
      <w:r w:rsidR="002C352A" w:rsidRPr="000D2398">
        <w:rPr>
          <w:rFonts w:ascii="Times New Roman" w:hAnsi="Times New Roman" w:cs="Times New Roman"/>
          <w:sz w:val="24"/>
          <w:szCs w:val="24"/>
        </w:rPr>
        <w:t>только тем его сотрудникам, которые непосредственно связаны с исполнением обязательств по Договору№….. от……...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обеспечит соблюдение ими конфиденциальности в отношении такой Информации:</w:t>
      </w:r>
    </w:p>
    <w:p w:rsidR="002C352A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тем, как предоставить информацию</w:t>
      </w:r>
      <w:r w:rsidR="002C352A"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п.3.6.1.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Получатель письменно предупредит таких лиц о требованиях в отношении такой Информации и о запрете на ее раскрытие третьим лицам. </w:t>
      </w:r>
    </w:p>
    <w:p w:rsidR="000727E1" w:rsidRPr="000D2398" w:rsidRDefault="000D2398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3.7</w:t>
      </w:r>
      <w:r w:rsidR="000727E1"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Незамедлительно информировать друг друга о случаях разглашения Информации, организовать расследование этих фактов.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Передающая Сторона остается собственником переданной Информации. Передающая Сторона вправе потребовать от Получателя вернуть ей любую Информацию, в любое время, направив Получателю уведомление в письменной форме. В течение 15 дней после получения такого уведомления, а так же, незамедлительно по 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окончании срока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 настоящего Соглашения, </w:t>
      </w: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Получатель должен вернуть все оригиналы Информации и уничтожить все ее копии и воспроизведения в любой форме, имеющиеся в его распоряжении, а также в распоряжении лиц, которым он передал с соблюдением условий настоящего Соглашения такую Информацию, кроме случаев, когда Получатель в соответствии с применимым законодательством обязан хранить одну копию Информации, полученной от Передающей Стороны для осуществления договорной деятельности.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переданной Передающей Стороной.</w:t>
      </w:r>
    </w:p>
    <w:p w:rsidR="000727E1" w:rsidRPr="000D2398" w:rsidRDefault="000727E1" w:rsidP="000727E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несет ответственность перед Передающей стороной в соответствии с законодательством </w:t>
      </w:r>
      <w:r w:rsidR="000D2398"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Соглашением в случае нарушения условий настоящего Соглашения, в том числе </w:t>
      </w:r>
      <w:bookmarkStart w:id="10" w:name="_DV_C254"/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лицом, которому эта информация была передана Получателем в соответствии с пунктом 3.6.1 настоящего Соглашения. </w:t>
      </w:r>
      <w:bookmarkEnd w:id="10"/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Получателем своих обязательств Передающая сторона вправе принимать меры, направленные на защиту своих прав в соответствии с законодательством </w:t>
      </w:r>
      <w:r w:rsidR="000D2398"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727E1" w:rsidRPr="000D2398" w:rsidRDefault="000727E1" w:rsidP="000727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Все споры и разногласия, которые могут возникнуть между Сторонами в связи с настоящим Соглашением, будут по возможности разрешаться путем переговоров между Сторонами. При невозможности урегулирования споров путем переговоров в разумные сроки такие споры, по требованию любой из сторон, передаются для окончательного разрешения в </w:t>
      </w:r>
      <w:r w:rsidR="000D2398"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специализированный межрайонный экономический суд г.Алматы.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 Соглашение толкуется и регулируется в соответствии с законодательством Российской Федерации.</w:t>
      </w:r>
    </w:p>
    <w:p w:rsidR="000727E1" w:rsidRPr="000D2398" w:rsidRDefault="000727E1" w:rsidP="000727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7. Любые поправки, изменения и дополнения к настоящему Соглашению имеют силу только в том случае, если они составлены в письменном виде и подписаны должным образом уполномоченными представителями каждой из Сторон.</w:t>
      </w:r>
    </w:p>
    <w:p w:rsidR="000727E1" w:rsidRPr="000D2398" w:rsidRDefault="000727E1" w:rsidP="00072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8. </w:t>
      </w: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Соглашение вступает в силу с даты его подписания Сторонами и </w:t>
      </w: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0727E1" w:rsidRPr="000D2398" w:rsidRDefault="000727E1" w:rsidP="000727E1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действует до исполнения обязательств по заключенному Сторонами Договору, а в части сохранения конфиденциальности информации в течение </w:t>
      </w:r>
      <w:r w:rsidR="000D2398"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полторагода</w:t>
      </w: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после окончания срока действия Договора.</w:t>
      </w:r>
    </w:p>
    <w:p w:rsidR="000727E1" w:rsidRPr="000D2398" w:rsidRDefault="000727E1" w:rsidP="000727E1">
      <w:pPr>
        <w:widowControl w:val="0"/>
        <w:spacing w:before="120"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D23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9. Настоящее Соглашение подписано в двух экземплярах, имеющих одинаковую юридическую силу, по одному</w:t>
      </w:r>
      <w:r w:rsidRPr="000D23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экземпляру для каждой из Сторон.</w:t>
      </w: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D1A40" w:rsidRDefault="001D1A40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727E1" w:rsidRPr="001F479A" w:rsidRDefault="000727E1" w:rsidP="00072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0D239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РЕКВИЗИТЫ</w:t>
      </w:r>
      <w:r w:rsidRPr="001F479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И ПОДПИСИ СТОРОН</w:t>
      </w:r>
    </w:p>
    <w:tbl>
      <w:tblPr>
        <w:tblW w:w="11483" w:type="dxa"/>
        <w:tblInd w:w="-318" w:type="dxa"/>
        <w:tblLayout w:type="fixed"/>
        <w:tblLook w:val="0000"/>
      </w:tblPr>
      <w:tblGrid>
        <w:gridCol w:w="10491"/>
        <w:gridCol w:w="992"/>
      </w:tblGrid>
      <w:tr w:rsidR="001D1A40" w:rsidRPr="00E237DD" w:rsidTr="001D1A40">
        <w:trPr>
          <w:trHeight w:val="3168"/>
        </w:trPr>
        <w:tc>
          <w:tcPr>
            <w:tcW w:w="10491" w:type="dxa"/>
            <w:vAlign w:val="center"/>
          </w:tcPr>
          <w:tbl>
            <w:tblPr>
              <w:tblW w:w="10236" w:type="dxa"/>
              <w:tblCellSpacing w:w="7" w:type="dxa"/>
              <w:tblLayout w:type="fixed"/>
              <w:tblLook w:val="04A0"/>
            </w:tblPr>
            <w:tblGrid>
              <w:gridCol w:w="5118"/>
              <w:gridCol w:w="5118"/>
            </w:tblGrid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rStyle w:val="userinput1"/>
                      <w:b/>
                      <w:bCs/>
                      <w:sz w:val="18"/>
                      <w:szCs w:val="18"/>
                    </w:rPr>
                    <w:t>Товарищество с ограниченной ответственностью «Центр разработок»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rStyle w:val="userinput1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rStyle w:val="userinput1"/>
                    </w:rPr>
                  </w:pPr>
                  <w:r w:rsidRPr="000F0D6A">
                    <w:rPr>
                      <w:sz w:val="18"/>
                      <w:szCs w:val="18"/>
                    </w:rPr>
                    <w:t>Юридический адрес: 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A05H0Y7 ,РК, г.Алматы, ул.Розыбакиева д.31а</w:t>
                  </w:r>
                </w:p>
                <w:p w:rsidR="001D1A40" w:rsidRPr="000F0D6A" w:rsidRDefault="001D1A40" w:rsidP="003E6BEA">
                  <w:r w:rsidRPr="000F0D6A">
                    <w:rPr>
                      <w:sz w:val="18"/>
                      <w:szCs w:val="18"/>
                    </w:rPr>
                    <w:t>Фактический адрес: 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A05H0Y7 ,РК, г.Алматы, ул.Толе би, д.189Д, офис 103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sz w:val="18"/>
                      <w:szCs w:val="18"/>
                    </w:rPr>
                    <w:t xml:space="preserve">тел./факс 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+7 (708) 1637163</w:t>
                  </w:r>
                  <w:r w:rsidRPr="000F0D6A">
                    <w:rPr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sz w:val="18"/>
                      <w:szCs w:val="18"/>
                    </w:rPr>
                    <w:t>БИН 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150240021970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F0D6A">
                    <w:rPr>
                      <w:sz w:val="18"/>
                      <w:szCs w:val="18"/>
                    </w:rPr>
                    <w:t>ИИК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 </w:t>
                  </w:r>
                  <w:r w:rsidRPr="000F0D6A">
                    <w:rPr>
                      <w:rStyle w:val="userinput1"/>
                      <w:sz w:val="18"/>
                      <w:szCs w:val="18"/>
                      <w:lang w:val="en-US"/>
                    </w:rPr>
                    <w:t>KZ376017131000015420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sz w:val="18"/>
                      <w:szCs w:val="18"/>
                    </w:rPr>
                    <w:t>в </w:t>
                  </w:r>
                  <w:r w:rsidRPr="000F0D6A">
                    <w:rPr>
                      <w:rStyle w:val="userinput1"/>
                      <w:sz w:val="18"/>
                      <w:szCs w:val="18"/>
                    </w:rPr>
                    <w:t>АО «Народный Банк Казахстана»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F0D6A">
                    <w:rPr>
                      <w:sz w:val="18"/>
                      <w:szCs w:val="18"/>
                    </w:rPr>
                    <w:t>БИК </w:t>
                  </w:r>
                  <w:r w:rsidRPr="000F0D6A">
                    <w:rPr>
                      <w:rStyle w:val="userinput1"/>
                      <w:sz w:val="18"/>
                      <w:szCs w:val="18"/>
                      <w:lang w:val="en-US"/>
                    </w:rPr>
                    <w:t>HSBKKZKX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F0D6A">
                    <w:rPr>
                      <w:sz w:val="18"/>
                      <w:szCs w:val="18"/>
                    </w:rPr>
                    <w:t>Кбе </w:t>
                  </w:r>
                  <w:r w:rsidRPr="000F0D6A">
                    <w:rPr>
                      <w:rStyle w:val="userinput1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F0D6A">
                    <w:rPr>
                      <w:sz w:val="18"/>
                      <w:szCs w:val="18"/>
                      <w:lang w:val="en-US"/>
                    </w:rPr>
                    <w:t>Директор</w:t>
                  </w:r>
                </w:p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sz w:val="18"/>
                      <w:szCs w:val="18"/>
                    </w:rPr>
                    <w:t>Кашапова З.Г.</w:t>
                  </w:r>
                </w:p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rStyle w:val="userinput1"/>
                      <w:sz w:val="18"/>
                      <w:szCs w:val="18"/>
                    </w:rPr>
                    <w:t>Личная подпись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rStyle w:val="userinput1"/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D6A">
                    <w:rPr>
                      <w:rStyle w:val="a5"/>
                      <w:sz w:val="18"/>
                      <w:szCs w:val="18"/>
                    </w:rPr>
                    <w:t>Расшифровка подписи (инициал имени и фамилия)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rStyle w:val="a5"/>
                      <w:sz w:val="18"/>
                      <w:szCs w:val="18"/>
                    </w:rPr>
                  </w:pPr>
                </w:p>
              </w:tc>
            </w:tr>
            <w:tr w:rsidR="001D1A40" w:rsidTr="008B5B90">
              <w:trPr>
                <w:tblCellSpacing w:w="7" w:type="dxa"/>
              </w:trPr>
              <w:tc>
                <w:tcPr>
                  <w:tcW w:w="24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1A40" w:rsidRPr="000F0D6A" w:rsidRDefault="001D1A40" w:rsidP="003E6BEA">
                  <w:pPr>
                    <w:rPr>
                      <w:sz w:val="18"/>
                      <w:szCs w:val="18"/>
                    </w:rPr>
                  </w:pPr>
                  <w:r w:rsidRPr="000F0D6A">
                    <w:rPr>
                      <w:rStyle w:val="userinput1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2490" w:type="pct"/>
                </w:tcPr>
                <w:p w:rsidR="001D1A40" w:rsidRPr="000F0D6A" w:rsidRDefault="001D1A40" w:rsidP="003E6BEA">
                  <w:pPr>
                    <w:rPr>
                      <w:rStyle w:val="userinput1"/>
                      <w:sz w:val="18"/>
                      <w:szCs w:val="18"/>
                    </w:rPr>
                  </w:pPr>
                </w:p>
              </w:tc>
            </w:tr>
          </w:tbl>
          <w:p w:rsidR="001D1A40" w:rsidRDefault="001D1A40" w:rsidP="003E6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1A40" w:rsidRPr="00E237DD" w:rsidRDefault="001D1A40" w:rsidP="003E6BEA">
            <w:pPr>
              <w:jc w:val="both"/>
              <w:rPr>
                <w:b/>
              </w:rPr>
            </w:pPr>
          </w:p>
        </w:tc>
      </w:tr>
    </w:tbl>
    <w:p w:rsidR="000727E1" w:rsidRPr="001F479A" w:rsidRDefault="000727E1" w:rsidP="000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0727E1" w:rsidRPr="001F479A" w:rsidSect="00F04ACE">
      <w:headerReference w:type="default" r:id="rId7"/>
      <w:headerReference w:type="first" r:id="rId8"/>
      <w:pgSz w:w="11906" w:h="16838" w:code="9"/>
      <w:pgMar w:top="1247" w:right="851" w:bottom="1134" w:left="1418" w:header="426" w:footer="2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35" w:rsidRDefault="004B4035">
      <w:pPr>
        <w:spacing w:after="0" w:line="240" w:lineRule="auto"/>
      </w:pPr>
      <w:r>
        <w:separator/>
      </w:r>
    </w:p>
  </w:endnote>
  <w:endnote w:type="continuationSeparator" w:id="1">
    <w:p w:rsidR="004B4035" w:rsidRDefault="004B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35" w:rsidRDefault="004B4035">
      <w:pPr>
        <w:spacing w:after="0" w:line="240" w:lineRule="auto"/>
      </w:pPr>
      <w:r>
        <w:separator/>
      </w:r>
    </w:p>
  </w:footnote>
  <w:footnote w:type="continuationSeparator" w:id="1">
    <w:p w:rsidR="004B4035" w:rsidRDefault="004B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1" w:rsidRPr="00E94110" w:rsidRDefault="0045395B">
    <w:pPr>
      <w:pStyle w:val="a3"/>
      <w:jc w:val="center"/>
    </w:pPr>
    <w:r w:rsidRPr="00E94110">
      <w:fldChar w:fldCharType="begin"/>
    </w:r>
    <w:r w:rsidR="000727E1" w:rsidRPr="00E94110">
      <w:instrText>PAGE   \* MERGEFORMAT</w:instrText>
    </w:r>
    <w:r w:rsidRPr="00E94110">
      <w:fldChar w:fldCharType="separate"/>
    </w:r>
    <w:r w:rsidR="008B5B90">
      <w:rPr>
        <w:noProof/>
      </w:rPr>
      <w:t>4</w:t>
    </w:r>
    <w:r w:rsidRPr="00E94110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1" w:rsidRPr="00E2744E" w:rsidRDefault="004B4035" w:rsidP="00BD3F02">
    <w:pPr>
      <w:pStyle w:val="50"/>
      <w:widowControl/>
      <w:shd w:val="clear" w:color="auto" w:fill="auto"/>
      <w:spacing w:line="240" w:lineRule="auto"/>
      <w:ind w:left="6096" w:firstLine="0"/>
      <w:jc w:val="center"/>
      <w:rPr>
        <w:rStyle w:val="5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19E"/>
    <w:multiLevelType w:val="multilevel"/>
    <w:tmpl w:val="A1DE4220"/>
    <w:lvl w:ilvl="0">
      <w:start w:val="1"/>
      <w:numFmt w:val="bullet"/>
      <w:lvlText w:val=""/>
      <w:lvlJc w:val="left"/>
      <w:pPr>
        <w:tabs>
          <w:tab w:val="num" w:pos="1701"/>
        </w:tabs>
        <w:ind w:left="397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7E1"/>
    <w:rsid w:val="000727E1"/>
    <w:rsid w:val="000D2398"/>
    <w:rsid w:val="001D1A40"/>
    <w:rsid w:val="00223F3A"/>
    <w:rsid w:val="002C352A"/>
    <w:rsid w:val="002D2CB1"/>
    <w:rsid w:val="00333DD7"/>
    <w:rsid w:val="0045395B"/>
    <w:rsid w:val="004B4035"/>
    <w:rsid w:val="008B5B90"/>
    <w:rsid w:val="00AB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0727E1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727E1"/>
    <w:pPr>
      <w:widowControl w:val="0"/>
      <w:shd w:val="clear" w:color="auto" w:fill="FFFFFF"/>
      <w:spacing w:after="0" w:line="398" w:lineRule="exact"/>
      <w:ind w:hanging="1980"/>
    </w:pPr>
    <w:rPr>
      <w:b/>
    </w:rPr>
  </w:style>
  <w:style w:type="character" w:customStyle="1" w:styleId="userinput1">
    <w:name w:val="user_input1"/>
    <w:rsid w:val="001D1A40"/>
    <w:rPr>
      <w:color w:val="0A46C8"/>
    </w:rPr>
  </w:style>
  <w:style w:type="character" w:styleId="a5">
    <w:name w:val="Strong"/>
    <w:uiPriority w:val="22"/>
    <w:qFormat/>
    <w:rsid w:val="001D1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2019-12-19T11:06:00Z</dcterms:created>
  <dcterms:modified xsi:type="dcterms:W3CDTF">2019-12-20T10:09:00Z</dcterms:modified>
</cp:coreProperties>
</file>